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61" w:rsidRPr="00B10B61" w:rsidRDefault="00B10B61" w:rsidP="00B10B61">
      <w:pPr>
        <w:pBdr>
          <w:bottom w:val="single" w:sz="6" w:space="4" w:color="CCCCCC"/>
        </w:pBdr>
        <w:shd w:val="clear" w:color="auto" w:fill="FFFFFF"/>
        <w:spacing w:before="225" w:after="150" w:line="240" w:lineRule="auto"/>
        <w:outlineLvl w:val="1"/>
        <w:rPr>
          <w:rFonts w:ascii="Helvetica" w:eastAsia="Times New Roman" w:hAnsi="Helvetica" w:cs="Helvetica"/>
          <w:b/>
          <w:bCs/>
          <w:color w:val="333333"/>
          <w:sz w:val="40"/>
          <w:szCs w:val="40"/>
          <w:lang w:val="en"/>
        </w:rPr>
      </w:pPr>
      <w:r w:rsidRPr="00B10B61">
        <w:rPr>
          <w:rFonts w:ascii="Helvetica" w:eastAsia="Times New Roman" w:hAnsi="Helvetica" w:cs="Helvetica"/>
          <w:b/>
          <w:bCs/>
          <w:color w:val="333333"/>
          <w:sz w:val="40"/>
          <w:szCs w:val="40"/>
          <w:lang w:val="en"/>
        </w:rPr>
        <w:t>Navigation Acts</w:t>
      </w:r>
    </w:p>
    <w:p w:rsidR="00B10B61" w:rsidRPr="00B10B61" w:rsidRDefault="00B10B61" w:rsidP="00B10B61">
      <w:pPr>
        <w:shd w:val="clear" w:color="auto" w:fill="FFFFFF"/>
        <w:spacing w:after="0" w:line="240" w:lineRule="auto"/>
        <w:rPr>
          <w:rFonts w:ascii="Helvetica" w:eastAsia="Times New Roman" w:hAnsi="Helvetica" w:cs="Helvetica"/>
          <w:color w:val="333333"/>
          <w:sz w:val="20"/>
          <w:szCs w:val="20"/>
          <w:lang w:val="en"/>
        </w:rPr>
      </w:pPr>
      <w:r w:rsidRPr="00B10B61">
        <w:rPr>
          <w:rFonts w:ascii="Helvetica" w:eastAsia="Times New Roman" w:hAnsi="Helvetica" w:cs="Helvetica"/>
          <w:noProof/>
          <w:color w:val="333333"/>
          <w:sz w:val="20"/>
          <w:szCs w:val="20"/>
        </w:rPr>
        <w:drawing>
          <wp:inline distT="0" distB="0" distL="0" distR="0" wp14:anchorId="38FD0B80" wp14:editId="5EAEF01C">
            <wp:extent cx="152400" cy="152400"/>
            <wp:effectExtent l="0" t="0" r="0" b="0"/>
            <wp:docPr id="1" name="Picture 1" descr="http://www.google.com/s2/favicons?domain=www.ga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s2/favicons?domain=www.gale.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10B61">
        <w:rPr>
          <w:rFonts w:ascii="Helvetica" w:eastAsia="Times New Roman" w:hAnsi="Helvetica" w:cs="Helvetica"/>
          <w:color w:val="333333"/>
          <w:sz w:val="20"/>
          <w:szCs w:val="20"/>
          <w:lang w:val="en"/>
        </w:rPr>
        <w:t>Gale Encyclopedia of U.S. Economic History, 1999</w:t>
      </w:r>
      <w:r w:rsidRPr="00B10B61">
        <w:rPr>
          <w:rFonts w:ascii="Helvetica" w:eastAsia="Times New Roman" w:hAnsi="Helvetica" w:cs="Helvetica"/>
          <w:noProof/>
          <w:color w:val="336699"/>
          <w:sz w:val="20"/>
          <w:szCs w:val="20"/>
        </w:rPr>
        <w:drawing>
          <wp:inline distT="0" distB="0" distL="0" distR="0" wp14:anchorId="783E4E5D" wp14:editId="09515115">
            <wp:extent cx="152400" cy="152400"/>
            <wp:effectExtent l="0" t="0" r="0" b="0"/>
            <wp:docPr id="2" name="Picture 2" descr="http://ic.galegroup.com/ic-uhic/images/contentLevel/intermediate.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galegroup.com/ic-uhic/images/contentLevel/intermediate.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0B61" w:rsidRPr="00B10B61" w:rsidRDefault="00B10B61" w:rsidP="00B10B61">
      <w:pPr>
        <w:shd w:val="clear" w:color="auto" w:fill="FFFFFF"/>
        <w:spacing w:after="0" w:line="240" w:lineRule="auto"/>
        <w:rPr>
          <w:rFonts w:ascii="Helvetica" w:eastAsia="Times New Roman" w:hAnsi="Helvetica" w:cs="Helvetica"/>
          <w:color w:val="333333"/>
          <w:sz w:val="20"/>
          <w:szCs w:val="20"/>
          <w:lang w:val="en"/>
        </w:rPr>
      </w:pPr>
      <w:r w:rsidRPr="00B10B61">
        <w:rPr>
          <w:rFonts w:ascii="Helvetica" w:eastAsia="Times New Roman" w:hAnsi="Helvetica" w:cs="Helvetica"/>
          <w:color w:val="333333"/>
          <w:sz w:val="20"/>
          <w:szCs w:val="20"/>
          <w:lang w:val="en"/>
        </w:rPr>
        <w:br/>
      </w:r>
      <w:r w:rsidRPr="00B10B61">
        <w:rPr>
          <w:rFonts w:ascii="Helvetica" w:eastAsia="Times New Roman" w:hAnsi="Helvetica" w:cs="Helvetica"/>
          <w:color w:val="333333"/>
          <w:sz w:val="20"/>
          <w:szCs w:val="20"/>
          <w:lang w:val="en"/>
        </w:rPr>
        <w:pict/>
      </w:r>
    </w:p>
    <w:p w:rsidR="00B10B61" w:rsidRPr="00B10B61" w:rsidRDefault="00B10B61" w:rsidP="00B10B61">
      <w:pPr>
        <w:shd w:val="clear" w:color="auto" w:fill="FFFFFF"/>
        <w:spacing w:after="150" w:line="240" w:lineRule="auto"/>
        <w:rPr>
          <w:rFonts w:ascii="Helvetica" w:eastAsia="Times New Roman" w:hAnsi="Helvetica" w:cs="Helvetica"/>
          <w:color w:val="333333"/>
          <w:sz w:val="20"/>
          <w:szCs w:val="20"/>
          <w:lang w:val="en"/>
        </w:rPr>
      </w:pPr>
      <w:r w:rsidRPr="00B10B61">
        <w:rPr>
          <w:rFonts w:ascii="Helvetica" w:eastAsia="Times New Roman" w:hAnsi="Helvetica" w:cs="Helvetica"/>
          <w:color w:val="333333"/>
          <w:sz w:val="20"/>
          <w:szCs w:val="20"/>
          <w:lang w:val="en"/>
        </w:rPr>
        <w:pict/>
      </w:r>
      <w:hyperlink r:id="rId8" w:tooltip="Listen " w:history="1">
        <w:r w:rsidRPr="00B10B61">
          <w:rPr>
            <w:rFonts w:ascii="Helvetica" w:eastAsia="Times New Roman" w:hAnsi="Helvetica" w:cs="Helvetica"/>
            <w:noProof/>
            <w:color w:val="336699"/>
            <w:sz w:val="20"/>
            <w:szCs w:val="20"/>
          </w:rPr>
          <w:drawing>
            <wp:inline distT="0" distB="0" distL="0" distR="0" wp14:anchorId="655D0971" wp14:editId="3D401010">
              <wp:extent cx="171450" cy="152400"/>
              <wp:effectExtent l="0" t="0" r="0" b="0"/>
              <wp:docPr id="3" name="Picture 3" descr="http://ic.galegroup.com/ic-uhic/images/listen.gif">
                <a:hlinkClick xmlns:a="http://schemas.openxmlformats.org/drawingml/2006/main" r:id="rId8" tooltip="&quot;Liste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galegroup.com/ic-uhic/images/listen.gif">
                        <a:hlinkClick r:id="rId8" tooltip="&quot;Listen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B10B61">
          <w:rPr>
            <w:rFonts w:ascii="Helvetica" w:eastAsia="Times New Roman" w:hAnsi="Helvetica" w:cs="Helvetica"/>
            <w:color w:val="336699"/>
            <w:sz w:val="20"/>
            <w:szCs w:val="20"/>
            <w:u w:val="single"/>
            <w:lang w:val="en"/>
          </w:rPr>
          <w:t xml:space="preserve">Listen </w:t>
        </w:r>
      </w:hyperlink>
      <w:hyperlink r:id="rId10" w:history="1">
        <w:r w:rsidRPr="00B10B61">
          <w:rPr>
            <w:rFonts w:ascii="Helvetica" w:eastAsia="Times New Roman" w:hAnsi="Helvetica" w:cs="Helvetica"/>
            <w:vanish/>
            <w:color w:val="336699"/>
            <w:sz w:val="20"/>
            <w:szCs w:val="20"/>
            <w:u w:val="single"/>
            <w:lang w:val="en"/>
          </w:rPr>
          <w:t xml:space="preserve">Listen </w:t>
        </w:r>
      </w:hyperlink>
      <w:r w:rsidRPr="00B10B61">
        <w:rPr>
          <w:rFonts w:ascii="Helvetica" w:eastAsia="Times New Roman" w:hAnsi="Helvetica" w:cs="Helvetica"/>
          <w:noProof/>
          <w:color w:val="336699"/>
          <w:sz w:val="20"/>
          <w:szCs w:val="20"/>
        </w:rPr>
        <w:drawing>
          <wp:inline distT="0" distB="0" distL="0" distR="0" wp14:anchorId="5DB511BF" wp14:editId="0676C7B9">
            <wp:extent cx="152400" cy="152400"/>
            <wp:effectExtent l="0" t="0" r="0" b="0"/>
            <wp:docPr id="4" name="Picture 4" descr="http://ic.galegroup.com/ic-uhic/images/help-browser.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galegroup.com/ic-uhic/images/help-browser.png">
                      <a:hlinkClick r:id="rId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0B61" w:rsidRPr="00B10B61" w:rsidRDefault="00B10B61" w:rsidP="00B10B61">
      <w:pPr>
        <w:pBdr>
          <w:bottom w:val="single" w:sz="6" w:space="1" w:color="auto"/>
        </w:pBdr>
        <w:spacing w:after="0" w:line="240" w:lineRule="auto"/>
        <w:jc w:val="center"/>
        <w:rPr>
          <w:rFonts w:ascii="Arial" w:eastAsia="Times New Roman" w:hAnsi="Arial" w:cs="Arial"/>
          <w:vanish/>
          <w:sz w:val="16"/>
          <w:szCs w:val="16"/>
        </w:rPr>
      </w:pPr>
      <w:r w:rsidRPr="00B10B61">
        <w:rPr>
          <w:rFonts w:ascii="Arial" w:eastAsia="Times New Roman" w:hAnsi="Arial" w:cs="Arial"/>
          <w:vanish/>
          <w:sz w:val="16"/>
          <w:szCs w:val="16"/>
        </w:rPr>
        <w:t>Top of Form</w:t>
      </w:r>
    </w:p>
    <w:p w:rsidR="00B10B61" w:rsidRPr="00B10B61" w:rsidRDefault="00B10B61" w:rsidP="00B10B61">
      <w:pPr>
        <w:shd w:val="clear" w:color="auto" w:fill="FFFFFF"/>
        <w:spacing w:after="0" w:line="240" w:lineRule="auto"/>
        <w:rPr>
          <w:rFonts w:ascii="Helvetica" w:eastAsia="Times New Roman" w:hAnsi="Helvetica" w:cs="Helvetica"/>
          <w:color w:val="333333"/>
          <w:sz w:val="20"/>
          <w:szCs w:val="20"/>
          <w:lang w:val="en"/>
        </w:rPr>
      </w:pPr>
      <w:r w:rsidRPr="00B10B61">
        <w:rPr>
          <w:rFonts w:ascii="Helvetica" w:eastAsia="Times New Roman" w:hAnsi="Helvetica" w:cs="Helvetica"/>
          <w:color w:val="333333"/>
          <w:sz w:val="20"/>
          <w:szCs w:val="20"/>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in;height:18pt" o:ole="">
            <v:imagedata r:id="rId12" o:title=""/>
          </v:shape>
          <w:control r:id="rId13" w:name="DefaultOcxName" w:shapeid="_x0000_i1076"/>
        </w:object>
      </w:r>
      <w:r w:rsidRPr="00B10B61">
        <w:rPr>
          <w:rFonts w:ascii="Helvetica" w:eastAsia="Times New Roman" w:hAnsi="Helvetica" w:cs="Helvetica"/>
          <w:color w:val="333333"/>
          <w:sz w:val="20"/>
          <w:szCs w:val="20"/>
          <w:lang w:val="en"/>
        </w:rPr>
        <w:object w:dxaOrig="1440" w:dyaOrig="1440">
          <v:shape id="_x0000_i1075" type="#_x0000_t75" style="width:1in;height:18pt" o:ole="">
            <v:imagedata r:id="rId14" o:title=""/>
          </v:shape>
          <w:control r:id="rId15" w:name="DefaultOcxName1" w:shapeid="_x0000_i1075"/>
        </w:object>
      </w:r>
      <w:r w:rsidRPr="00B10B61">
        <w:rPr>
          <w:rFonts w:ascii="Helvetica" w:eastAsia="Times New Roman" w:hAnsi="Helvetica" w:cs="Helvetica"/>
          <w:color w:val="333333"/>
          <w:sz w:val="20"/>
          <w:szCs w:val="20"/>
          <w:lang w:val="en"/>
        </w:rPr>
        <w:object w:dxaOrig="1440" w:dyaOrig="1440">
          <v:shape id="_x0000_i1074" type="#_x0000_t75" style="width:1in;height:18pt" o:ole="">
            <v:imagedata r:id="rId16" o:title=""/>
          </v:shape>
          <w:control r:id="rId17" w:name="DefaultOcxName2" w:shapeid="_x0000_i1074"/>
        </w:object>
      </w:r>
      <w:r w:rsidRPr="00B10B61">
        <w:rPr>
          <w:rFonts w:ascii="Helvetica" w:eastAsia="Times New Roman" w:hAnsi="Helvetica" w:cs="Helvetica"/>
          <w:color w:val="333333"/>
          <w:sz w:val="20"/>
          <w:szCs w:val="20"/>
          <w:lang w:val="en"/>
        </w:rPr>
        <w:object w:dxaOrig="1440" w:dyaOrig="1440">
          <v:shape id="_x0000_i1073" type="#_x0000_t75" style="width:1in;height:18pt" o:ole="">
            <v:imagedata r:id="rId18" o:title=""/>
          </v:shape>
          <w:control r:id="rId19" w:name="DefaultOcxName3" w:shapeid="_x0000_i1073"/>
        </w:object>
      </w:r>
      <w:r w:rsidRPr="00B10B61">
        <w:rPr>
          <w:rFonts w:ascii="Helvetica" w:eastAsia="Times New Roman" w:hAnsi="Helvetica" w:cs="Helvetica"/>
          <w:color w:val="333333"/>
          <w:sz w:val="20"/>
          <w:szCs w:val="20"/>
          <w:lang w:val="en"/>
        </w:rPr>
        <w:object w:dxaOrig="1440" w:dyaOrig="1440">
          <v:shape id="_x0000_i1072" type="#_x0000_t75" style="width:1in;height:18pt" o:ole="">
            <v:imagedata r:id="rId20" o:title=""/>
          </v:shape>
          <w:control r:id="rId21" w:name="DefaultOcxName4" w:shapeid="_x0000_i1072"/>
        </w:object>
      </w:r>
      <w:r w:rsidRPr="00B10B61">
        <w:rPr>
          <w:rFonts w:ascii="Helvetica" w:eastAsia="Times New Roman" w:hAnsi="Helvetica" w:cs="Helvetica"/>
          <w:color w:val="333333"/>
          <w:sz w:val="20"/>
          <w:szCs w:val="20"/>
          <w:lang w:val="en"/>
        </w:rPr>
        <w:object w:dxaOrig="1440" w:dyaOrig="1440">
          <v:shape id="_x0000_i1071" type="#_x0000_t75" style="width:1in;height:18pt" o:ole="">
            <v:imagedata r:id="rId22" o:title=""/>
          </v:shape>
          <w:control r:id="rId23" w:name="DefaultOcxName5" w:shapeid="_x0000_i1071"/>
        </w:object>
      </w:r>
      <w:r w:rsidRPr="00B10B61">
        <w:rPr>
          <w:rFonts w:ascii="Helvetica" w:eastAsia="Times New Roman" w:hAnsi="Helvetica" w:cs="Helvetica"/>
          <w:color w:val="333333"/>
          <w:sz w:val="20"/>
          <w:szCs w:val="20"/>
          <w:lang w:val="en"/>
        </w:rPr>
        <w:object w:dxaOrig="1440" w:dyaOrig="1440">
          <v:shape id="_x0000_i1070" type="#_x0000_t75" style="width:1in;height:18pt" o:ole="">
            <v:imagedata r:id="rId24" o:title=""/>
          </v:shape>
          <w:control r:id="rId25" w:name="DefaultOcxName6" w:shapeid="_x0000_i1070"/>
        </w:object>
      </w:r>
      <w:r w:rsidRPr="00B10B61">
        <w:rPr>
          <w:rFonts w:ascii="Helvetica" w:eastAsia="Times New Roman" w:hAnsi="Helvetica" w:cs="Helvetica"/>
          <w:color w:val="333333"/>
          <w:sz w:val="20"/>
          <w:szCs w:val="20"/>
          <w:lang w:val="en"/>
        </w:rPr>
        <w:object w:dxaOrig="1440" w:dyaOrig="1440">
          <v:shape id="_x0000_i1069" type="#_x0000_t75" style="width:1in;height:18pt" o:ole="">
            <v:imagedata r:id="rId24" o:title=""/>
          </v:shape>
          <w:control r:id="rId26" w:name="DefaultOcxName7" w:shapeid="_x0000_i1069"/>
        </w:object>
      </w:r>
      <w:r w:rsidRPr="00B10B61">
        <w:rPr>
          <w:rFonts w:ascii="Helvetica" w:eastAsia="Times New Roman" w:hAnsi="Helvetica" w:cs="Helvetica"/>
          <w:color w:val="333333"/>
          <w:sz w:val="20"/>
          <w:szCs w:val="20"/>
          <w:lang w:val="en"/>
        </w:rPr>
        <w:object w:dxaOrig="1440" w:dyaOrig="1440">
          <v:shape id="_x0000_i1068" type="#_x0000_t75" style="width:1in;height:18pt" o:ole="">
            <v:imagedata r:id="rId27" o:title=""/>
          </v:shape>
          <w:control r:id="rId28" w:name="DefaultOcxName8" w:shapeid="_x0000_i1068"/>
        </w:object>
      </w:r>
      <w:r w:rsidRPr="00B10B61">
        <w:rPr>
          <w:rFonts w:ascii="Helvetica" w:eastAsia="Times New Roman" w:hAnsi="Helvetica" w:cs="Helvetica"/>
          <w:color w:val="333333"/>
          <w:sz w:val="20"/>
          <w:szCs w:val="20"/>
          <w:lang w:val="en"/>
        </w:rPr>
        <w:object w:dxaOrig="1440" w:dyaOrig="1440">
          <v:shape id="_x0000_i1067" type="#_x0000_t75" style="width:1in;height:18pt" o:ole="">
            <v:imagedata r:id="rId29" o:title=""/>
          </v:shape>
          <w:control r:id="rId30" w:name="DefaultOcxName9" w:shapeid="_x0000_i1067"/>
        </w:object>
      </w:r>
      <w:r w:rsidRPr="00B10B61">
        <w:rPr>
          <w:rFonts w:ascii="Helvetica" w:eastAsia="Times New Roman" w:hAnsi="Helvetica" w:cs="Helvetica"/>
          <w:color w:val="333333"/>
          <w:sz w:val="20"/>
          <w:szCs w:val="20"/>
          <w:lang w:val="en"/>
        </w:rPr>
        <w:object w:dxaOrig="1440" w:dyaOrig="1440">
          <v:shape id="_x0000_i1066" type="#_x0000_t75" style="width:1in;height:18pt" o:ole="">
            <v:imagedata r:id="rId24" o:title=""/>
          </v:shape>
          <w:control r:id="rId31" w:name="DefaultOcxName10" w:shapeid="_x0000_i1066"/>
        </w:object>
      </w:r>
    </w:p>
    <w:p w:rsidR="00B10B61" w:rsidRPr="00B10B61" w:rsidRDefault="00B10B61" w:rsidP="00B10B61">
      <w:pPr>
        <w:pBdr>
          <w:top w:val="single" w:sz="6" w:space="1" w:color="auto"/>
        </w:pBdr>
        <w:spacing w:after="0" w:line="240" w:lineRule="auto"/>
        <w:jc w:val="center"/>
        <w:rPr>
          <w:rFonts w:ascii="Arial" w:eastAsia="Times New Roman" w:hAnsi="Arial" w:cs="Arial"/>
          <w:vanish/>
          <w:sz w:val="16"/>
          <w:szCs w:val="16"/>
        </w:rPr>
      </w:pPr>
      <w:r w:rsidRPr="00B10B61">
        <w:rPr>
          <w:rFonts w:ascii="Arial" w:eastAsia="Times New Roman" w:hAnsi="Arial" w:cs="Arial"/>
          <w:vanish/>
          <w:sz w:val="16"/>
          <w:szCs w:val="16"/>
        </w:rPr>
        <w:t>Bottom of Form</w:t>
      </w:r>
    </w:p>
    <w:p w:rsidR="00B10B61" w:rsidRPr="00B10B61" w:rsidRDefault="00B10B61" w:rsidP="00B10B61">
      <w:pPr>
        <w:shd w:val="clear" w:color="auto" w:fill="FFFFFF"/>
        <w:spacing w:after="0" w:line="240" w:lineRule="auto"/>
        <w:rPr>
          <w:rFonts w:ascii="Helvetica" w:eastAsia="Times New Roman" w:hAnsi="Helvetica" w:cs="Helvetica"/>
          <w:color w:val="333333"/>
          <w:sz w:val="20"/>
          <w:szCs w:val="20"/>
          <w:lang w:val="en"/>
        </w:rPr>
      </w:pPr>
      <w:r w:rsidRPr="00B10B61">
        <w:rPr>
          <w:rFonts w:ascii="Helvetica" w:eastAsia="Times New Roman" w:hAnsi="Helvetica" w:cs="Helvetica"/>
          <w:color w:val="333333"/>
          <w:sz w:val="20"/>
          <w:szCs w:val="20"/>
          <w:lang w:val="en"/>
        </w:rPr>
        <w:pict/>
      </w:r>
      <w:r w:rsidRPr="00B10B61">
        <w:rPr>
          <w:rFonts w:ascii="Helvetica" w:eastAsia="Times New Roman" w:hAnsi="Helvetica" w:cs="Helvetica"/>
          <w:color w:val="333333"/>
          <w:sz w:val="20"/>
          <w:szCs w:val="20"/>
          <w:lang w:val="en"/>
        </w:rPr>
        <w:pict/>
      </w:r>
      <w:r w:rsidRPr="00B10B61">
        <w:rPr>
          <w:rFonts w:ascii="Helvetica" w:eastAsia="Times New Roman" w:hAnsi="Helvetica" w:cs="Helvetica"/>
          <w:color w:val="333333"/>
          <w:sz w:val="20"/>
          <w:szCs w:val="20"/>
          <w:lang w:val="en"/>
        </w:rPr>
        <w:object w:dxaOrig="1440" w:dyaOrig="1440">
          <v:shape id="_x0000_i1065" type="#_x0000_t75" style="width:1in;height:18pt" o:ole="">
            <v:imagedata r:id="rId32" o:title=""/>
          </v:shape>
          <w:control r:id="rId33" w:name="DefaultOcxName11" w:shapeid="_x0000_i1065"/>
        </w:object>
      </w:r>
      <w:r w:rsidRPr="00B10B61">
        <w:rPr>
          <w:rFonts w:ascii="Helvetica" w:eastAsia="Times New Roman" w:hAnsi="Helvetica" w:cs="Helvetica"/>
          <w:color w:val="333333"/>
          <w:sz w:val="20"/>
          <w:szCs w:val="20"/>
          <w:lang w:val="en"/>
        </w:rPr>
        <w:pict/>
      </w:r>
    </w:p>
    <w:p w:rsidR="00B10B61" w:rsidRPr="00B10B61" w:rsidRDefault="00B10B61" w:rsidP="00B10B61">
      <w:pPr>
        <w:shd w:val="clear" w:color="auto" w:fill="FFFFFF"/>
        <w:spacing w:after="0" w:line="240" w:lineRule="auto"/>
        <w:rPr>
          <w:rFonts w:ascii="Helvetica" w:eastAsia="Times New Roman" w:hAnsi="Helvetica" w:cs="Helvetica"/>
          <w:vanish/>
          <w:color w:val="333333"/>
          <w:sz w:val="20"/>
          <w:szCs w:val="20"/>
          <w:lang w:val="en"/>
        </w:rPr>
      </w:pPr>
      <w:r w:rsidRPr="00B10B61">
        <w:rPr>
          <w:rFonts w:ascii="Helvetica" w:eastAsia="Times New Roman" w:hAnsi="Helvetica" w:cs="Helvetica"/>
          <w:vanish/>
          <w:color w:val="333333"/>
          <w:sz w:val="20"/>
          <w:szCs w:val="20"/>
          <w:lang w:val="en"/>
        </w:rPr>
        <w:t>Navigation Acts</w:t>
      </w:r>
    </w:p>
    <w:p w:rsidR="00B10B61" w:rsidRPr="00B10B61" w:rsidRDefault="00B10B61" w:rsidP="00B10B61">
      <w:pPr>
        <w:shd w:val="clear" w:color="auto" w:fill="FFFFFF"/>
        <w:spacing w:after="375" w:line="336" w:lineRule="auto"/>
        <w:rPr>
          <w:rFonts w:ascii="Helvetica" w:eastAsia="Times New Roman" w:hAnsi="Helvetica" w:cs="Helvetica"/>
          <w:color w:val="333333"/>
          <w:sz w:val="20"/>
          <w:szCs w:val="20"/>
          <w:lang w:val="en"/>
        </w:rPr>
      </w:pPr>
      <w:r w:rsidRPr="00B10B61">
        <w:rPr>
          <w:rFonts w:ascii="Helvetica" w:eastAsia="Times New Roman" w:hAnsi="Helvetica" w:cs="Helvetica"/>
          <w:color w:val="333333"/>
          <w:sz w:val="20"/>
          <w:szCs w:val="20"/>
          <w:lang w:val="en"/>
        </w:rPr>
        <w:t xml:space="preserve">Between 1645 and 1761 British Parliament passed a series of 29 laws intended to tightly control colonial trade, shipping, and industry to the benefit of English interests. The American colonists largely ignored these </w:t>
      </w:r>
      <w:r w:rsidRPr="00B10B61">
        <w:rPr>
          <w:rFonts w:ascii="Helvetica" w:eastAsia="Times New Roman" w:hAnsi="Helvetica" w:cs="Helvetica"/>
          <w:color w:val="FF0000"/>
          <w:sz w:val="20"/>
          <w:szCs w:val="20"/>
          <w:lang w:val="en"/>
        </w:rPr>
        <w:t>acts</w:t>
      </w:r>
      <w:r w:rsidRPr="00B10B61">
        <w:rPr>
          <w:rFonts w:ascii="Helvetica" w:eastAsia="Times New Roman" w:hAnsi="Helvetica" w:cs="Helvetica"/>
          <w:color w:val="333333"/>
          <w:sz w:val="20"/>
          <w:szCs w:val="20"/>
          <w:lang w:val="en"/>
        </w:rPr>
        <w:t xml:space="preserve">, which were intended to ensure that the British colonies in North America remained subservient to the mother country. The initial act of 1645 forbade the import of whale oil into England unless it was transported aboard English ships with English crews. Subsequent laws passed in 1651, 1660, and 1663 provided the basis of the </w:t>
      </w:r>
      <w:r w:rsidRPr="00B10B61">
        <w:rPr>
          <w:rFonts w:ascii="Helvetica" w:eastAsia="Times New Roman" w:hAnsi="Helvetica" w:cs="Helvetica"/>
          <w:color w:val="FF0000"/>
          <w:sz w:val="20"/>
          <w:szCs w:val="20"/>
          <w:lang w:val="en"/>
        </w:rPr>
        <w:t>Navigation Acts</w:t>
      </w:r>
      <w:r w:rsidRPr="00B10B61">
        <w:rPr>
          <w:rFonts w:ascii="Helvetica" w:eastAsia="Times New Roman" w:hAnsi="Helvetica" w:cs="Helvetica"/>
          <w:color w:val="333333"/>
          <w:sz w:val="20"/>
          <w:szCs w:val="20"/>
          <w:lang w:val="en"/>
        </w:rPr>
        <w:t xml:space="preserve">. The First </w:t>
      </w:r>
      <w:r w:rsidRPr="00B10B61">
        <w:rPr>
          <w:rFonts w:ascii="Helvetica" w:eastAsia="Times New Roman" w:hAnsi="Helvetica" w:cs="Helvetica"/>
          <w:color w:val="FF0000"/>
          <w:sz w:val="20"/>
          <w:szCs w:val="20"/>
          <w:lang w:val="en"/>
        </w:rPr>
        <w:t>Navigation</w:t>
      </w:r>
      <w:r w:rsidRPr="00B10B61">
        <w:rPr>
          <w:rFonts w:ascii="Helvetica" w:eastAsia="Times New Roman" w:hAnsi="Helvetica" w:cs="Helvetica"/>
          <w:color w:val="333333"/>
          <w:sz w:val="20"/>
          <w:szCs w:val="20"/>
          <w:lang w:val="en"/>
        </w:rPr>
        <w:t xml:space="preserve"> Act (1651) resembled the legislation of 1645 but was more far-reaching. It stipulated that goods could only enter England, Ireland, or the colonies aboard English (or English colonial) ships. Furthermore colonial coastal trade was to be conducted entirely aboard English ships.</w:t>
      </w:r>
    </w:p>
    <w:p w:rsidR="00B10B61" w:rsidRPr="00B10B61" w:rsidRDefault="00B10B61" w:rsidP="00B10B61">
      <w:pPr>
        <w:shd w:val="clear" w:color="auto" w:fill="FFFFFF"/>
        <w:spacing w:after="375" w:line="336" w:lineRule="auto"/>
        <w:rPr>
          <w:rFonts w:ascii="Helvetica" w:eastAsia="Times New Roman" w:hAnsi="Helvetica" w:cs="Helvetica"/>
          <w:color w:val="333333"/>
          <w:sz w:val="20"/>
          <w:szCs w:val="20"/>
          <w:lang w:val="en"/>
        </w:rPr>
      </w:pPr>
      <w:r w:rsidRPr="00B10B61">
        <w:rPr>
          <w:rFonts w:ascii="Helvetica" w:eastAsia="Times New Roman" w:hAnsi="Helvetica" w:cs="Helvetica"/>
          <w:color w:val="333333"/>
          <w:sz w:val="20"/>
          <w:szCs w:val="20"/>
          <w:lang w:val="en"/>
        </w:rPr>
        <w:t xml:space="preserve">The Second </w:t>
      </w:r>
      <w:r w:rsidRPr="00B10B61">
        <w:rPr>
          <w:rFonts w:ascii="Helvetica" w:eastAsia="Times New Roman" w:hAnsi="Helvetica" w:cs="Helvetica"/>
          <w:color w:val="FF0000"/>
          <w:sz w:val="20"/>
          <w:szCs w:val="20"/>
          <w:lang w:val="en"/>
        </w:rPr>
        <w:t>Navigation</w:t>
      </w:r>
      <w:r w:rsidRPr="00B10B61">
        <w:rPr>
          <w:rFonts w:ascii="Helvetica" w:eastAsia="Times New Roman" w:hAnsi="Helvetica" w:cs="Helvetica"/>
          <w:color w:val="333333"/>
          <w:sz w:val="20"/>
          <w:szCs w:val="20"/>
          <w:lang w:val="en"/>
        </w:rPr>
        <w:t xml:space="preserve"> Act (1660) reaffirmed that goods could only be transported aboard English ships and established a list of "enumerated articles" that had to be shipped directly to England. The intent was to prevent the colonies from trading directly with any other European country. England required the colonies to sell their materials directly to English merchants or pay duties on goods sold to other countries. The list of articles included sugar, cotton, tobacco, indigo, rice, molasses, apples, and wool. In 1663 Parliament passed the Staple Act, making it illegal for colonies to buy products directly from foreign countries; European countries would first have to ship their products to England or pay customs fees. Through the </w:t>
      </w:r>
      <w:r w:rsidRPr="00B10B61">
        <w:rPr>
          <w:rFonts w:ascii="Helvetica" w:eastAsia="Times New Roman" w:hAnsi="Helvetica" w:cs="Helvetica"/>
          <w:color w:val="FF0000"/>
          <w:sz w:val="20"/>
          <w:szCs w:val="20"/>
          <w:lang w:val="en"/>
        </w:rPr>
        <w:t>Navigation Acts</w:t>
      </w:r>
      <w:r w:rsidRPr="00B10B61">
        <w:rPr>
          <w:rFonts w:ascii="Helvetica" w:eastAsia="Times New Roman" w:hAnsi="Helvetica" w:cs="Helvetica"/>
          <w:color w:val="333333"/>
          <w:sz w:val="20"/>
          <w:szCs w:val="20"/>
          <w:lang w:val="en"/>
        </w:rPr>
        <w:t xml:space="preserve"> England tried to establish itself as the gatekeeper of colonial imports and exports. But the laws were difficult to enforce and the colonists easily circumvented them. Smuggling was rampant: In 1684 Parliament annulled the 1629 charter of the Massachusetts Bay Company. It charged that the colonists had violated English law by exporting tobacco and sugar directly to Europe and had thereby shown disrespect to the king. The laws nevertheless had little effect on the colonial economy, which grew at twice the rate of England's during the period. The </w:t>
      </w:r>
      <w:r w:rsidRPr="00B10B61">
        <w:rPr>
          <w:rFonts w:ascii="Helvetica" w:eastAsia="Times New Roman" w:hAnsi="Helvetica" w:cs="Helvetica"/>
          <w:color w:val="FF0000"/>
          <w:sz w:val="20"/>
          <w:szCs w:val="20"/>
          <w:lang w:val="en"/>
        </w:rPr>
        <w:t>acts</w:t>
      </w:r>
      <w:r w:rsidRPr="00B10B61">
        <w:rPr>
          <w:rFonts w:ascii="Helvetica" w:eastAsia="Times New Roman" w:hAnsi="Helvetica" w:cs="Helvetica"/>
          <w:color w:val="333333"/>
          <w:sz w:val="20"/>
          <w:szCs w:val="20"/>
          <w:lang w:val="en"/>
        </w:rPr>
        <w:t xml:space="preserve"> continued to be passed until the eve of the American Revolution (1775-1783).</w:t>
      </w:r>
    </w:p>
    <w:p w:rsidR="00B10B61" w:rsidRPr="00B10B61" w:rsidRDefault="00B10B61" w:rsidP="00B10B61">
      <w:pPr>
        <w:shd w:val="clear" w:color="auto" w:fill="FFFFFF"/>
        <w:spacing w:after="0" w:line="240" w:lineRule="auto"/>
        <w:rPr>
          <w:rFonts w:ascii="Helvetica" w:eastAsia="Times New Roman" w:hAnsi="Helvetica" w:cs="Helvetica"/>
          <w:color w:val="333333"/>
          <w:sz w:val="20"/>
          <w:szCs w:val="20"/>
          <w:lang w:val="en"/>
        </w:rPr>
      </w:pPr>
      <w:r w:rsidRPr="00B10B61">
        <w:rPr>
          <w:rFonts w:ascii="Helvetica" w:eastAsia="Times New Roman" w:hAnsi="Helvetica" w:cs="Helvetica"/>
          <w:color w:val="333333"/>
          <w:sz w:val="20"/>
          <w:szCs w:val="20"/>
          <w:lang w:val="en"/>
        </w:rPr>
        <w:object w:dxaOrig="1440" w:dyaOrig="1440">
          <v:shape id="_x0000_i1064" type="#_x0000_t75" style="width:1in;height:18pt" o:ole="">
            <v:imagedata r:id="rId24" o:title=""/>
          </v:shape>
          <w:control r:id="rId34" w:name="DefaultOcxName12" w:shapeid="_x0000_i1064"/>
        </w:object>
      </w:r>
      <w:r w:rsidRPr="00B10B61">
        <w:rPr>
          <w:rFonts w:ascii="Helvetica" w:eastAsia="Times New Roman" w:hAnsi="Helvetica" w:cs="Helvetica"/>
          <w:color w:val="333333"/>
          <w:sz w:val="20"/>
          <w:szCs w:val="20"/>
          <w:lang w:val="en"/>
        </w:rPr>
        <w:object w:dxaOrig="1440" w:dyaOrig="1440">
          <v:shape id="_x0000_i1063" type="#_x0000_t75" style="width:1in;height:18pt" o:ole="">
            <v:imagedata r:id="rId35" o:title=""/>
          </v:shape>
          <w:control r:id="rId36" w:name="DefaultOcxName13" w:shapeid="_x0000_i1063"/>
        </w:object>
      </w:r>
    </w:p>
    <w:p w:rsidR="00B10B61" w:rsidRPr="00B10B61" w:rsidRDefault="00B10B61" w:rsidP="00B10B61">
      <w:pPr>
        <w:shd w:val="clear" w:color="auto" w:fill="FFFFFF"/>
        <w:spacing w:after="0" w:line="240" w:lineRule="auto"/>
        <w:rPr>
          <w:rFonts w:ascii="Helvetica" w:eastAsia="Times New Roman" w:hAnsi="Helvetica" w:cs="Helvetica"/>
          <w:color w:val="333333"/>
          <w:sz w:val="20"/>
          <w:szCs w:val="20"/>
          <w:lang w:val="en"/>
        </w:rPr>
      </w:pPr>
      <w:r w:rsidRPr="00B10B61">
        <w:rPr>
          <w:rFonts w:ascii="Helvetica" w:eastAsia="Times New Roman" w:hAnsi="Helvetica" w:cs="Helvetica"/>
          <w:b/>
          <w:bCs/>
          <w:color w:val="333333"/>
          <w:sz w:val="20"/>
          <w:szCs w:val="20"/>
          <w:lang w:val="en"/>
        </w:rPr>
        <w:t xml:space="preserve">Full Text: </w:t>
      </w:r>
      <w:r w:rsidRPr="00B10B61">
        <w:rPr>
          <w:rFonts w:ascii="Helvetica" w:eastAsia="Times New Roman" w:hAnsi="Helvetica" w:cs="Helvetica"/>
          <w:color w:val="333333"/>
          <w:sz w:val="20"/>
          <w:szCs w:val="20"/>
          <w:lang w:val="en"/>
        </w:rPr>
        <w:t xml:space="preserve">COPYRIGHT 1999 Gale Group. </w:t>
      </w:r>
    </w:p>
    <w:p w:rsidR="00FC0C43" w:rsidRDefault="00FC0C43">
      <w:bookmarkStart w:id="0" w:name="_GoBack"/>
      <w:bookmarkEnd w:id="0"/>
    </w:p>
    <w:sectPr w:rsidR="00FC0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61"/>
    <w:rsid w:val="00B10B61"/>
    <w:rsid w:val="00FC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05689">
      <w:bodyDiv w:val="1"/>
      <w:marLeft w:val="0"/>
      <w:marRight w:val="0"/>
      <w:marTop w:val="0"/>
      <w:marBottom w:val="0"/>
      <w:divBdr>
        <w:top w:val="single" w:sz="36" w:space="0" w:color="C68400"/>
        <w:left w:val="none" w:sz="0" w:space="0" w:color="auto"/>
        <w:bottom w:val="none" w:sz="0" w:space="0" w:color="auto"/>
        <w:right w:val="none" w:sz="0" w:space="0" w:color="auto"/>
      </w:divBdr>
      <w:divsChild>
        <w:div w:id="783884542">
          <w:marLeft w:val="0"/>
          <w:marRight w:val="0"/>
          <w:marTop w:val="0"/>
          <w:marBottom w:val="0"/>
          <w:divBdr>
            <w:top w:val="none" w:sz="0" w:space="0" w:color="auto"/>
            <w:left w:val="none" w:sz="0" w:space="0" w:color="auto"/>
            <w:bottom w:val="none" w:sz="0" w:space="0" w:color="auto"/>
            <w:right w:val="none" w:sz="0" w:space="0" w:color="auto"/>
          </w:divBdr>
          <w:divsChild>
            <w:div w:id="259023883">
              <w:marLeft w:val="0"/>
              <w:marRight w:val="0"/>
              <w:marTop w:val="0"/>
              <w:marBottom w:val="0"/>
              <w:divBdr>
                <w:top w:val="none" w:sz="0" w:space="0" w:color="auto"/>
                <w:left w:val="none" w:sz="0" w:space="0" w:color="auto"/>
                <w:bottom w:val="none" w:sz="0" w:space="0" w:color="auto"/>
                <w:right w:val="none" w:sz="0" w:space="0" w:color="auto"/>
              </w:divBdr>
              <w:divsChild>
                <w:div w:id="326708261">
                  <w:marLeft w:val="0"/>
                  <w:marRight w:val="0"/>
                  <w:marTop w:val="0"/>
                  <w:marBottom w:val="0"/>
                  <w:divBdr>
                    <w:top w:val="none" w:sz="0" w:space="0" w:color="auto"/>
                    <w:left w:val="none" w:sz="0" w:space="0" w:color="auto"/>
                    <w:bottom w:val="none" w:sz="0" w:space="0" w:color="auto"/>
                    <w:right w:val="none" w:sz="0" w:space="0" w:color="auto"/>
                  </w:divBdr>
                  <w:divsChild>
                    <w:div w:id="773481763">
                      <w:marLeft w:val="0"/>
                      <w:marRight w:val="0"/>
                      <w:marTop w:val="0"/>
                      <w:marBottom w:val="0"/>
                      <w:divBdr>
                        <w:top w:val="none" w:sz="0" w:space="0" w:color="auto"/>
                        <w:left w:val="none" w:sz="0" w:space="0" w:color="auto"/>
                        <w:bottom w:val="none" w:sz="0" w:space="0" w:color="auto"/>
                        <w:right w:val="none" w:sz="0" w:space="0" w:color="auto"/>
                      </w:divBdr>
                      <w:divsChild>
                        <w:div w:id="85729857">
                          <w:marLeft w:val="0"/>
                          <w:marRight w:val="0"/>
                          <w:marTop w:val="0"/>
                          <w:marBottom w:val="0"/>
                          <w:divBdr>
                            <w:top w:val="none" w:sz="0" w:space="0" w:color="auto"/>
                            <w:left w:val="none" w:sz="0" w:space="0" w:color="auto"/>
                            <w:bottom w:val="none" w:sz="0" w:space="0" w:color="auto"/>
                            <w:right w:val="none" w:sz="0" w:space="0" w:color="auto"/>
                          </w:divBdr>
                          <w:divsChild>
                            <w:div w:id="257493716">
                              <w:marLeft w:val="0"/>
                              <w:marRight w:val="300"/>
                              <w:marTop w:val="0"/>
                              <w:marBottom w:val="0"/>
                              <w:divBdr>
                                <w:top w:val="none" w:sz="0" w:space="0" w:color="auto"/>
                                <w:left w:val="none" w:sz="0" w:space="0" w:color="auto"/>
                                <w:bottom w:val="none" w:sz="0" w:space="0" w:color="auto"/>
                                <w:right w:val="none" w:sz="0" w:space="0" w:color="auto"/>
                              </w:divBdr>
                              <w:divsChild>
                                <w:div w:id="1274021714">
                                  <w:marLeft w:val="0"/>
                                  <w:marRight w:val="0"/>
                                  <w:marTop w:val="0"/>
                                  <w:marBottom w:val="0"/>
                                  <w:divBdr>
                                    <w:top w:val="none" w:sz="0" w:space="0" w:color="auto"/>
                                    <w:left w:val="none" w:sz="0" w:space="0" w:color="auto"/>
                                    <w:bottom w:val="none" w:sz="0" w:space="0" w:color="auto"/>
                                    <w:right w:val="none" w:sz="0" w:space="0" w:color="auto"/>
                                  </w:divBdr>
                                </w:div>
                                <w:div w:id="1525748754">
                                  <w:marLeft w:val="0"/>
                                  <w:marRight w:val="0"/>
                                  <w:marTop w:val="0"/>
                                  <w:marBottom w:val="0"/>
                                  <w:divBdr>
                                    <w:top w:val="none" w:sz="0" w:space="0" w:color="auto"/>
                                    <w:left w:val="none" w:sz="0" w:space="0" w:color="auto"/>
                                    <w:bottom w:val="none" w:sz="0" w:space="0" w:color="auto"/>
                                    <w:right w:val="none" w:sz="0" w:space="0" w:color="auto"/>
                                  </w:divBdr>
                                  <w:divsChild>
                                    <w:div w:id="1882667905">
                                      <w:marLeft w:val="0"/>
                                      <w:marRight w:val="0"/>
                                      <w:marTop w:val="150"/>
                                      <w:marBottom w:val="150"/>
                                      <w:divBdr>
                                        <w:top w:val="none" w:sz="0" w:space="0" w:color="auto"/>
                                        <w:left w:val="none" w:sz="0" w:space="0" w:color="auto"/>
                                        <w:bottom w:val="none" w:sz="0" w:space="0" w:color="auto"/>
                                        <w:right w:val="none" w:sz="0" w:space="0" w:color="auto"/>
                                      </w:divBdr>
                                    </w:div>
                                  </w:divsChild>
                                </w:div>
                                <w:div w:id="988948144">
                                  <w:marLeft w:val="0"/>
                                  <w:marRight w:val="0"/>
                                  <w:marTop w:val="0"/>
                                  <w:marBottom w:val="0"/>
                                  <w:divBdr>
                                    <w:top w:val="none" w:sz="0" w:space="0" w:color="auto"/>
                                    <w:left w:val="none" w:sz="0" w:space="0" w:color="auto"/>
                                    <w:bottom w:val="none" w:sz="0" w:space="0" w:color="auto"/>
                                    <w:right w:val="none" w:sz="0" w:space="0" w:color="auto"/>
                                  </w:divBdr>
                                  <w:divsChild>
                                    <w:div w:id="1189300451">
                                      <w:marLeft w:val="0"/>
                                      <w:marRight w:val="0"/>
                                      <w:marTop w:val="0"/>
                                      <w:marBottom w:val="0"/>
                                      <w:divBdr>
                                        <w:top w:val="none" w:sz="0" w:space="0" w:color="auto"/>
                                        <w:left w:val="none" w:sz="0" w:space="0" w:color="auto"/>
                                        <w:bottom w:val="none" w:sz="0" w:space="0" w:color="auto"/>
                                        <w:right w:val="none" w:sz="0" w:space="0" w:color="auto"/>
                                      </w:divBdr>
                                      <w:divsChild>
                                        <w:div w:id="349380922">
                                          <w:marLeft w:val="0"/>
                                          <w:marRight w:val="0"/>
                                          <w:marTop w:val="0"/>
                                          <w:marBottom w:val="0"/>
                                          <w:divBdr>
                                            <w:top w:val="none" w:sz="0" w:space="0" w:color="auto"/>
                                            <w:left w:val="none" w:sz="0" w:space="0" w:color="auto"/>
                                            <w:bottom w:val="none" w:sz="0" w:space="0" w:color="auto"/>
                                            <w:right w:val="none" w:sz="0" w:space="0" w:color="auto"/>
                                          </w:divBdr>
                                        </w:div>
                                        <w:div w:id="1736465973">
                                          <w:marLeft w:val="0"/>
                                          <w:marRight w:val="0"/>
                                          <w:marTop w:val="0"/>
                                          <w:marBottom w:val="0"/>
                                          <w:divBdr>
                                            <w:top w:val="none" w:sz="0" w:space="0" w:color="auto"/>
                                            <w:left w:val="none" w:sz="0" w:space="0" w:color="auto"/>
                                            <w:bottom w:val="none" w:sz="0" w:space="0" w:color="auto"/>
                                            <w:right w:val="none" w:sz="0" w:space="0" w:color="auto"/>
                                          </w:divBdr>
                                          <w:divsChild>
                                            <w:div w:id="9953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go.galegroup.com/cgi-bin/rsent?customerid=4476&amp;xslrule=none&amp;audiofilename=GALE|EJ1667500455&amp;lang=en_us&amp;readid=doc_content&amp;url=" TargetMode="External"/><Relationship Id="rId13" Type="http://schemas.openxmlformats.org/officeDocument/2006/relationships/control" Target="activeX/activeX1.xml"/><Relationship Id="rId18" Type="http://schemas.openxmlformats.org/officeDocument/2006/relationships/image" Target="media/image8.wmf"/><Relationship Id="rId26" Type="http://schemas.openxmlformats.org/officeDocument/2006/relationships/control" Target="activeX/activeX8.xml"/><Relationship Id="rId3" Type="http://schemas.openxmlformats.org/officeDocument/2006/relationships/settings" Target="settings.xml"/><Relationship Id="rId21" Type="http://schemas.openxmlformats.org/officeDocument/2006/relationships/control" Target="activeX/activeX5.xml"/><Relationship Id="rId34" Type="http://schemas.openxmlformats.org/officeDocument/2006/relationships/control" Target="activeX/activeX13.xml"/><Relationship Id="rId7" Type="http://schemas.openxmlformats.org/officeDocument/2006/relationships/image" Target="media/image2.gif"/><Relationship Id="rId12" Type="http://schemas.openxmlformats.org/officeDocument/2006/relationships/image" Target="media/image5.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2.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hyperlink" Target="http://ic.galegroup.com/ic/uhic/ReferenceDetailsPage/ReferenceDetailsWindow?failOverType=&amp;query=&amp;prodId=UHIC&amp;windowstate=normal&amp;contentModules=&amp;mode=view&amp;displayGroupName=Reference&amp;limiter=&amp;currPage=&amp;disableHighlighting=false&amp;displayGroups=&amp;sortBy=&amp;source=&amp;search_within_results=&amp;action=e&amp;catId=&amp;activityType=&amp;scanId=&amp;documentId=GALE|EJ1667500455" TargetMode="External"/><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4.wmf"/><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control" Target="activeX/activeX14.xml"/><Relationship Id="rId10" Type="http://schemas.openxmlformats.org/officeDocument/2006/relationships/hyperlink" Target="http://rs.go.galegroup.com/cgi-bin/rsent?customerid=4476&amp;xslrule=none&amp;lang=en_us&amp;readid=doc_content&amp;url=" TargetMode="External"/><Relationship Id="rId19" Type="http://schemas.openxmlformats.org/officeDocument/2006/relationships/control" Target="activeX/activeX4.xml"/><Relationship Id="rId31"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control" Target="activeX/activeX10.xml"/><Relationship Id="rId35" Type="http://schemas.openxmlformats.org/officeDocument/2006/relationships/image" Target="media/image1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Lincoln County Schools</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Peeler, Jeremy</dc:creator>
  <cp:lastModifiedBy>Peeler, Jeremy</cp:lastModifiedBy>
  <cp:revision>1</cp:revision>
  <dcterms:created xsi:type="dcterms:W3CDTF">2013-02-06T16:36:00Z</dcterms:created>
  <dcterms:modified xsi:type="dcterms:W3CDTF">2013-02-06T16:37:00Z</dcterms:modified>
</cp:coreProperties>
</file>