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5" w:rsidRPr="00B462B5" w:rsidRDefault="00B462B5" w:rsidP="00B462B5">
      <w:pPr>
        <w:pBdr>
          <w:bottom w:val="single" w:sz="6" w:space="4" w:color="CCCCCC"/>
        </w:pBdr>
        <w:shd w:val="clear" w:color="auto" w:fill="FFFFFF"/>
        <w:spacing w:before="225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val="en"/>
        </w:rPr>
      </w:pPr>
      <w:r w:rsidRPr="00B462B5">
        <w:rPr>
          <w:rFonts w:ascii="Helvetica" w:eastAsia="Times New Roman" w:hAnsi="Helvetica" w:cs="Helvetica"/>
          <w:b/>
          <w:bCs/>
          <w:color w:val="333333"/>
          <w:sz w:val="40"/>
          <w:szCs w:val="40"/>
          <w:lang w:val="en"/>
        </w:rPr>
        <w:t>House of Burgesses</w:t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U*X*L Encyclopedia of U.S. History, 2009</w:t>
      </w:r>
      <w:r w:rsidRPr="00B462B5">
        <w:rPr>
          <w:rFonts w:ascii="Helvetica" w:eastAsia="Times New Roman" w:hAnsi="Helvetica" w:cs="Helvetica"/>
          <w:noProof/>
          <w:color w:val="336699"/>
          <w:sz w:val="20"/>
          <w:szCs w:val="20"/>
        </w:rPr>
        <w:drawing>
          <wp:inline distT="0" distB="0" distL="0" distR="0" wp14:anchorId="41E43C69" wp14:editId="6BEE5757">
            <wp:extent cx="152400" cy="152400"/>
            <wp:effectExtent l="0" t="0" r="0" b="0"/>
            <wp:docPr id="1" name="Picture 1" descr="http://ic.galegroup.com/ic-uhic/images/contentLevel/advance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c.galegroup.com/ic-uhic/images/contentLevel/advance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br/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pict/>
      </w:r>
    </w:p>
    <w:p w:rsidR="00B462B5" w:rsidRPr="00B462B5" w:rsidRDefault="00B462B5" w:rsidP="00B462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pict/>
      </w:r>
      <w:hyperlink r:id="rId7" w:tooltip="Listen " w:history="1">
        <w:r w:rsidRPr="00B462B5">
          <w:rPr>
            <w:rFonts w:ascii="Helvetica" w:eastAsia="Times New Roman" w:hAnsi="Helvetica" w:cs="Helvetica"/>
            <w:noProof/>
            <w:color w:val="336699"/>
            <w:sz w:val="20"/>
            <w:szCs w:val="20"/>
          </w:rPr>
          <w:drawing>
            <wp:inline distT="0" distB="0" distL="0" distR="0" wp14:anchorId="6CC188BA" wp14:editId="57A73B09">
              <wp:extent cx="171450" cy="152400"/>
              <wp:effectExtent l="0" t="0" r="0" b="0"/>
              <wp:docPr id="2" name="Picture 2" descr="http://ic.galegroup.com/ic-uhic/images/listen.gif">
                <a:hlinkClick xmlns:a="http://schemas.openxmlformats.org/drawingml/2006/main" r:id="rId7" tooltip="&quot;Listen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ic.galegroup.com/ic-uhic/images/listen.gif">
                        <a:hlinkClick r:id="rId7" tooltip="&quot;Listen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462B5">
          <w:rPr>
            <w:rFonts w:ascii="Helvetica" w:eastAsia="Times New Roman" w:hAnsi="Helvetica" w:cs="Helvetica"/>
            <w:color w:val="336699"/>
            <w:sz w:val="20"/>
            <w:szCs w:val="20"/>
            <w:u w:val="single"/>
            <w:lang w:val="en"/>
          </w:rPr>
          <w:t xml:space="preserve">Listen </w:t>
        </w:r>
      </w:hyperlink>
      <w:hyperlink r:id="rId9" w:history="1">
        <w:r w:rsidRPr="00B462B5">
          <w:rPr>
            <w:rFonts w:ascii="Helvetica" w:eastAsia="Times New Roman" w:hAnsi="Helvetica" w:cs="Helvetica"/>
            <w:vanish/>
            <w:color w:val="336699"/>
            <w:sz w:val="20"/>
            <w:szCs w:val="20"/>
            <w:u w:val="single"/>
            <w:lang w:val="en"/>
          </w:rPr>
          <w:t xml:space="preserve">Listen </w:t>
        </w:r>
      </w:hyperlink>
      <w:r w:rsidRPr="00B462B5">
        <w:rPr>
          <w:rFonts w:ascii="Helvetica" w:eastAsia="Times New Roman" w:hAnsi="Helvetica" w:cs="Helvetica"/>
          <w:noProof/>
          <w:color w:val="336699"/>
          <w:sz w:val="20"/>
          <w:szCs w:val="20"/>
        </w:rPr>
        <w:drawing>
          <wp:inline distT="0" distB="0" distL="0" distR="0" wp14:anchorId="45909EA9" wp14:editId="5823A3CB">
            <wp:extent cx="152400" cy="152400"/>
            <wp:effectExtent l="0" t="0" r="0" b="0"/>
            <wp:docPr id="3" name="Picture 3" descr="http://ic.galegroup.com/ic-uhic/images/help-brows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c.galegroup.com/ic-uhic/images/help-brows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B5" w:rsidRPr="00B462B5" w:rsidRDefault="00B462B5" w:rsidP="00B462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62B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in;height:18pt" o:ole="">
            <v:imagedata r:id="rId11" o:title=""/>
          </v:shape>
          <w:control r:id="rId12" w:name="DefaultOcxName" w:shapeid="_x0000_i1076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75" type="#_x0000_t75" style="width:1in;height:18pt" o:ole="">
            <v:imagedata r:id="rId13" o:title=""/>
          </v:shape>
          <w:control r:id="rId14" w:name="DefaultOcxName1" w:shapeid="_x0000_i1075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74" type="#_x0000_t75" style="width:1in;height:18pt" o:ole="">
            <v:imagedata r:id="rId15" o:title=""/>
          </v:shape>
          <w:control r:id="rId16" w:name="DefaultOcxName2" w:shapeid="_x0000_i1074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73" type="#_x0000_t75" style="width:1in;height:18pt" o:ole="">
            <v:imagedata r:id="rId17" o:title=""/>
          </v:shape>
          <w:control r:id="rId18" w:name="DefaultOcxName3" w:shapeid="_x0000_i1073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72" type="#_x0000_t75" style="width:1in;height:18pt" o:ole="">
            <v:imagedata r:id="rId19" o:title=""/>
          </v:shape>
          <w:control r:id="rId20" w:name="DefaultOcxName4" w:shapeid="_x0000_i1072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71" type="#_x0000_t75" style="width:1in;height:18pt" o:ole="">
            <v:imagedata r:id="rId21" o:title=""/>
          </v:shape>
          <w:control r:id="rId22" w:name="DefaultOcxName5" w:shapeid="_x0000_i1071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70" type="#_x0000_t75" style="width:1in;height:18pt" o:ole="">
            <v:imagedata r:id="rId23" o:title=""/>
          </v:shape>
          <w:control r:id="rId24" w:name="DefaultOcxName6" w:shapeid="_x0000_i1070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9" type="#_x0000_t75" style="width:1in;height:18pt" o:ole="">
            <v:imagedata r:id="rId23" o:title=""/>
          </v:shape>
          <w:control r:id="rId25" w:name="DefaultOcxName7" w:shapeid="_x0000_i1069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8" type="#_x0000_t75" style="width:1in;height:18pt" o:ole="">
            <v:imagedata r:id="rId26" o:title=""/>
          </v:shape>
          <w:control r:id="rId27" w:name="DefaultOcxName8" w:shapeid="_x0000_i1068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7" type="#_x0000_t75" style="width:1in;height:18pt" o:ole="">
            <v:imagedata r:id="rId28" o:title=""/>
          </v:shape>
          <w:control r:id="rId29" w:name="DefaultOcxName9" w:shapeid="_x0000_i1067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6" type="#_x0000_t75" style="width:1in;height:18pt" o:ole="">
            <v:imagedata r:id="rId23" o:title=""/>
          </v:shape>
          <w:control r:id="rId30" w:name="DefaultOcxName10" w:shapeid="_x0000_i1066"/>
        </w:object>
      </w:r>
    </w:p>
    <w:p w:rsidR="00B462B5" w:rsidRPr="00B462B5" w:rsidRDefault="00B462B5" w:rsidP="00B462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62B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pict/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pict/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5" type="#_x0000_t75" style="width:1in;height:18pt" o:ole="">
            <v:imagedata r:id="rId31" o:title=""/>
          </v:shape>
          <w:control r:id="rId32" w:name="DefaultOcxName11" w:shapeid="_x0000_i1065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pict/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vanish/>
          <w:color w:val="333333"/>
          <w:sz w:val="20"/>
          <w:szCs w:val="20"/>
          <w:lang w:val="en"/>
        </w:rPr>
        <w:t>House of Burgesses</w:t>
      </w:r>
    </w:p>
    <w:p w:rsidR="00B462B5" w:rsidRPr="00B462B5" w:rsidRDefault="00B462B5" w:rsidP="00B462B5">
      <w:pPr>
        <w:shd w:val="clear" w:color="auto" w:fill="FFFFFF"/>
        <w:spacing w:after="375" w:line="336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's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House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Burgesses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was the first representative assembly in North America. It was created by Governor George Yeardley (c. 1587–1627) under instructions from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Company of London, which owned the colony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 In hope of attracting more immigrants to its colony, the company replaced a form of martial law used by the colony's previous governor with English common law.</w:t>
      </w:r>
    </w:p>
    <w:p w:rsidR="00B462B5" w:rsidRPr="00B462B5" w:rsidRDefault="00B462B5" w:rsidP="00B462B5">
      <w:pPr>
        <w:shd w:val="clear" w:color="auto" w:fill="FFFFFF"/>
        <w:spacing w:after="375" w:line="336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The new system provided for local governments as well as a general assembly for the whole colony.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was organized at first into cities, or boroughs. Monthly courts were created in 1622. Further legislation created shires in 1634 and counties in 1642. The general assembly was called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House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Burgesses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 It contained representatives from each of the local boroughs.</w:t>
      </w:r>
    </w:p>
    <w:p w:rsidR="00B462B5" w:rsidRPr="00B462B5" w:rsidRDefault="00B462B5" w:rsidP="00B462B5">
      <w:pPr>
        <w:shd w:val="clear" w:color="auto" w:fill="FFFFFF"/>
        <w:spacing w:after="375" w:line="336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House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Burgesses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borrowed its name from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House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of Commons in England, whose representatives were called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burgesses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 It</w:t>
      </w:r>
    </w:p>
    <w:p w:rsidR="00B462B5" w:rsidRPr="00B462B5" w:rsidRDefault="00B462B5" w:rsidP="00B462B5">
      <w:pPr>
        <w:shd w:val="clear" w:color="auto" w:fill="FFFFFF"/>
        <w:spacing w:after="375" w:line="336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bookmarkStart w:id="0" w:name="ueuh_0001_0004_0_img0173"/>
      <w:r w:rsidRPr="00B462B5">
        <w:rPr>
          <w:rFonts w:ascii="Helvetica" w:eastAsia="Times New Roman" w:hAnsi="Helvetica" w:cs="Helvetica"/>
          <w:noProof/>
          <w:color w:val="336699"/>
          <w:sz w:val="20"/>
          <w:szCs w:val="20"/>
        </w:rPr>
        <w:drawing>
          <wp:inline distT="0" distB="0" distL="0" distR="0" wp14:anchorId="6EF078CD" wp14:editId="1A574224">
            <wp:extent cx="4676775" cy="3124200"/>
            <wp:effectExtent l="0" t="0" r="9525" b="0"/>
            <wp:docPr id="4" name="Picture 4" descr="Virginias House of Burgesses was the first representative assembly in North America. The new system provided for local governments as well as a general assembly for the whole colo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irginias House of Burgesses was the first representative assembly in North America. The new system provided for local governments as well as a general assembly for the whole colony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2B5" w:rsidRPr="00B462B5" w:rsidRDefault="00B462B5" w:rsidP="00B462B5">
      <w:pPr>
        <w:shd w:val="clear" w:color="auto" w:fill="FFFFFF"/>
        <w:spacing w:after="375" w:line="336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proofErr w:type="gramStart"/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lastRenderedPageBreak/>
        <w:t>functioned</w:t>
      </w:r>
      <w:proofErr w:type="gramEnd"/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as a simple parliament that passed legislation for the entire colony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.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Company appointed a governor and a council as part of the legislature. The other members were elected, two by each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Virginia's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ten settlements.</w:t>
      </w:r>
    </w:p>
    <w:p w:rsidR="00B462B5" w:rsidRPr="00B462B5" w:rsidRDefault="00B462B5" w:rsidP="00B462B5">
      <w:pPr>
        <w:shd w:val="clear" w:color="auto" w:fill="FFFFFF"/>
        <w:spacing w:after="375" w:line="336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The first elected assembly gathered in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House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Burgesses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on July 30, 1619, in Jamestown. It met for five days. There were twenty-two members present.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House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of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Burgesses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continued to meet annually, even after the dissolution of the </w:t>
      </w:r>
      <w:r w:rsidRPr="00B462B5">
        <w:rPr>
          <w:rFonts w:ascii="Helvetica" w:eastAsia="Times New Roman" w:hAnsi="Helvetica" w:cs="Helvetica"/>
          <w:color w:val="FF0000"/>
          <w:sz w:val="20"/>
          <w:szCs w:val="20"/>
          <w:lang w:val="en"/>
        </w:rPr>
        <w:t>Virginia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Company in 1624 brought the colony under direct royal control.</w:t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4" type="#_x0000_t75" style="width:1in;height:18pt" o:ole="">
            <v:imagedata r:id="rId34" o:title=""/>
          </v:shape>
          <w:control r:id="rId35" w:name="DefaultOcxName12" w:shapeid="_x0000_i1064"/>
        </w:objec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object w:dxaOrig="1440" w:dyaOrig="1440">
          <v:shape id="_x0000_i1063" type="#_x0000_t75" style="width:1in;height:18pt" o:ole="">
            <v:imagedata r:id="rId36" o:title=""/>
          </v:shape>
          <w:control r:id="rId37" w:name="DefaultOcxName13" w:shapeid="_x0000_i1063"/>
        </w:object>
      </w:r>
    </w:p>
    <w:p w:rsidR="00B462B5" w:rsidRPr="00B462B5" w:rsidRDefault="00B462B5" w:rsidP="00B462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B462B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"/>
        </w:rPr>
        <w:t xml:space="preserve">Full Text: </w:t>
      </w:r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COPYRIGHT 2009 Gale, </w:t>
      </w:r>
      <w:proofErr w:type="spellStart"/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Cengage</w:t>
      </w:r>
      <w:proofErr w:type="spellEnd"/>
      <w:r w:rsidRPr="00B462B5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 Learning.</w:t>
      </w:r>
    </w:p>
    <w:p w:rsidR="00FC0C43" w:rsidRDefault="00FC0C43">
      <w:bookmarkStart w:id="1" w:name="_GoBack"/>
      <w:bookmarkEnd w:id="1"/>
    </w:p>
    <w:sectPr w:rsidR="00FC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5"/>
    <w:rsid w:val="00B462B5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6346">
      <w:bodyDiv w:val="1"/>
      <w:marLeft w:val="0"/>
      <w:marRight w:val="0"/>
      <w:marTop w:val="0"/>
      <w:marBottom w:val="0"/>
      <w:divBdr>
        <w:top w:val="single" w:sz="36" w:space="0" w:color="C68400"/>
        <w:left w:val="none" w:sz="0" w:space="0" w:color="auto"/>
        <w:bottom w:val="none" w:sz="0" w:space="0" w:color="auto"/>
        <w:right w:val="none" w:sz="0" w:space="0" w:color="auto"/>
      </w:divBdr>
      <w:divsChild>
        <w:div w:id="397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40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69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0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hyperlink" Target="http://rs.go.galegroup.com/cgi-bin/rsent?customerid=4476&amp;xslrule=none&amp;audiofilename=GALE|CX3048900287&amp;lang=en_us&amp;readid=doc_content&amp;url=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5" Type="http://schemas.openxmlformats.org/officeDocument/2006/relationships/hyperlink" Target="http://ic.galegroup.com/ic/uhic/ReferenceDetailsPage/ReferenceDetailsWindow?failOverType=&amp;query=&amp;prodId=UH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|CX3048900287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http://rs.go.galegroup.com/cgi-bin/rsent?customerid=4476&amp;xslrule=none&amp;lang=en_us&amp;readid=doc_content&amp;url=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Peeler, Jeremy</dc:creator>
  <cp:lastModifiedBy>Peeler, Jeremy</cp:lastModifiedBy>
  <cp:revision>1</cp:revision>
  <dcterms:created xsi:type="dcterms:W3CDTF">2013-02-06T16:38:00Z</dcterms:created>
  <dcterms:modified xsi:type="dcterms:W3CDTF">2013-02-06T16:39:00Z</dcterms:modified>
</cp:coreProperties>
</file>